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婺城区小额工程建设项目公开简易选定申请表</w:t>
      </w:r>
    </w:p>
    <w:p>
      <w:pPr>
        <w:spacing w:line="500" w:lineRule="exact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建设单位：（盖章）                             年   月   日</w:t>
      </w:r>
    </w:p>
    <w:tbl>
      <w:tblPr>
        <w:tblStyle w:val="2"/>
        <w:tblW w:w="9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2384"/>
        <w:gridCol w:w="2298"/>
        <w:gridCol w:w="399"/>
        <w:gridCol w:w="1749"/>
        <w:gridCol w:w="283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558" w:type="dxa"/>
            <w:vMerge w:val="restart"/>
            <w:textDirection w:val="tbRlV"/>
          </w:tcPr>
          <w:p>
            <w:pPr>
              <w:tabs>
                <w:tab w:val="left" w:pos="960"/>
              </w:tabs>
              <w:spacing w:line="420" w:lineRule="exact"/>
              <w:ind w:left="113" w:right="113" w:firstLine="56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招标人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198" w:firstLineChars="71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项目名称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项目经办人</w:t>
            </w:r>
          </w:p>
        </w:tc>
        <w:tc>
          <w:tcPr>
            <w:tcW w:w="2298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项目前期工作完成情况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□计划批文[批文、村民代表大会决定(或村两委会会议纪要)或乡镇（部门）班子会议纪要]</w:t>
            </w:r>
          </w:p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□资金到位承诺（本年度完成项目资金应落实到位</w:t>
            </w:r>
            <w:r>
              <w:rPr>
                <w:rFonts w:ascii="仿宋" w:hAnsi="仿宋" w:eastAsia="仿宋" w:cs="仿宋"/>
                <w:sz w:val="24"/>
                <w:szCs w:val="24"/>
              </w:rPr>
              <w:t>50%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，跨年度完成的项目资金应落实到位</w:t>
            </w:r>
            <w:r>
              <w:rPr>
                <w:rFonts w:ascii="仿宋" w:hAnsi="仿宋" w:eastAsia="仿宋" w:cs="仿宋"/>
                <w:sz w:val="24"/>
                <w:szCs w:val="24"/>
              </w:rPr>
              <w:t>30%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□工程预算书</w:t>
            </w:r>
          </w:p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□图纸等技术资料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发包形式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公开简易选定，从网上超市选择以下家单位：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…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091" w:type="dxa"/>
            <w:gridSpan w:val="3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选定原因：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代理机构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工程预算价</w:t>
            </w:r>
          </w:p>
        </w:tc>
        <w:tc>
          <w:tcPr>
            <w:tcW w:w="2059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项目工期</w:t>
            </w:r>
          </w:p>
        </w:tc>
        <w:tc>
          <w:tcPr>
            <w:tcW w:w="2059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投标人资格条件</w:t>
            </w:r>
          </w:p>
        </w:tc>
        <w:tc>
          <w:tcPr>
            <w:tcW w:w="2697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质量要求</w:t>
            </w:r>
          </w:p>
        </w:tc>
        <w:tc>
          <w:tcPr>
            <w:tcW w:w="2059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58" w:type="dxa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定标办法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□定让利</w:t>
            </w:r>
            <w:r>
              <w:rPr>
                <w:rFonts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随机法：最小让利系数：</w:t>
            </w:r>
          </w:p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竞价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平均法：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最小让利系数：</w:t>
            </w:r>
          </w:p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竞价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低价法：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最小让利系数：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58" w:type="dxa"/>
            <w:vMerge w:val="restart"/>
          </w:tcPr>
          <w:p>
            <w:pPr>
              <w:tabs>
                <w:tab w:val="left" w:pos="960"/>
              </w:tabs>
              <w:spacing w:line="420" w:lineRule="exact"/>
              <w:ind w:right="1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乡镇</w:t>
            </w:r>
          </w:p>
          <w:p>
            <w:pPr>
              <w:tabs>
                <w:tab w:val="left" w:pos="960"/>
              </w:tabs>
              <w:spacing w:line="420" w:lineRule="exact"/>
              <w:ind w:right="11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街道</w:t>
            </w: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驻村干部意见（村级项目）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交易中心经办人意见</w:t>
            </w:r>
          </w:p>
        </w:tc>
        <w:tc>
          <w:tcPr>
            <w:tcW w:w="2298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项目分管领导意见</w:t>
            </w:r>
          </w:p>
        </w:tc>
        <w:tc>
          <w:tcPr>
            <w:tcW w:w="2342" w:type="dxa"/>
            <w:gridSpan w:val="2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58" w:type="dxa"/>
            <w:vMerge w:val="continue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84" w:type="dxa"/>
            <w:vAlign w:val="center"/>
          </w:tcPr>
          <w:p>
            <w:pPr>
              <w:tabs>
                <w:tab w:val="left" w:pos="960"/>
              </w:tabs>
              <w:spacing w:line="42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公共资源交易分管领导意见</w:t>
            </w:r>
          </w:p>
        </w:tc>
        <w:tc>
          <w:tcPr>
            <w:tcW w:w="6788" w:type="dxa"/>
            <w:gridSpan w:val="5"/>
            <w:vAlign w:val="center"/>
          </w:tcPr>
          <w:p>
            <w:pPr>
              <w:tabs>
                <w:tab w:val="left" w:pos="960"/>
              </w:tabs>
              <w:spacing w:line="420" w:lineRule="exact"/>
              <w:ind w:firstLine="56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4"/>
        <w:widowControl/>
        <w:tabs>
          <w:tab w:val="left" w:pos="960"/>
        </w:tabs>
        <w:spacing w:line="420" w:lineRule="exact"/>
        <w:ind w:firstLine="0" w:firstLineChars="0"/>
        <w:jc w:val="both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备注：前期情况资料应作为附件同时提交，政府补助村级项目需提供村两委会议纪要，村级自筹资金项目需提供村民代表大会决定。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914661"/>
    <w:rsid w:val="029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99"/>
    <w:pPr>
      <w:spacing w:line="520" w:lineRule="exact"/>
      <w:ind w:firstLine="420" w:firstLineChars="200"/>
      <w:jc w:val="left"/>
    </w:pPr>
    <w:rPr>
      <w:rFonts w:ascii="Times New Roman" w:hAnsi="Times New Roman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2021-07-15T03:05:00Z</dcterms:created>
  <dc:creator>武义郭洞山水人家</dc:creator>
  <cp:lastModifiedBy>武义郭洞山水人家</cp:lastModifiedBy>
  <dcterms:modified xsi:type="dcterms:W3CDTF">2021-07-15T03:09:48Z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